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6D" w:rsidRPr="005A00AC" w:rsidRDefault="005A00AC" w:rsidP="005A0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0AC">
        <w:rPr>
          <w:rFonts w:ascii="Times New Roman" w:hAnsi="Times New Roman" w:cs="Times New Roman"/>
          <w:b/>
          <w:sz w:val="28"/>
          <w:szCs w:val="28"/>
        </w:rPr>
        <w:t>Результати розгляду справ, пов`язаних з надходженням коштів до державного бюджету та державних позабюджетних фондів за жовтень 2017 року</w:t>
      </w:r>
    </w:p>
    <w:p w:rsidR="005A00AC" w:rsidRPr="005A00AC" w:rsidRDefault="005A00AC" w:rsidP="005A00AC">
      <w:pPr>
        <w:pStyle w:val="a3"/>
        <w:ind w:firstLine="851"/>
        <w:jc w:val="both"/>
        <w:rPr>
          <w:sz w:val="28"/>
          <w:szCs w:val="28"/>
        </w:rPr>
      </w:pPr>
      <w:r w:rsidRPr="005A00AC">
        <w:rPr>
          <w:rFonts w:eastAsia="Calibri"/>
          <w:color w:val="000000"/>
          <w:sz w:val="28"/>
          <w:szCs w:val="28"/>
          <w:lang w:eastAsia="en-US"/>
        </w:rPr>
        <w:t xml:space="preserve">- кількість справ, пов'язаних з надходженням коштів до державного бюджету та державних позабюджетних фондів, які розглядалися протягом місяця – </w:t>
      </w:r>
      <w:r>
        <w:rPr>
          <w:rFonts w:eastAsia="Calibri"/>
          <w:color w:val="000000"/>
          <w:sz w:val="28"/>
          <w:szCs w:val="28"/>
          <w:lang w:eastAsia="en-US"/>
        </w:rPr>
        <w:t>74</w:t>
      </w:r>
      <w:r w:rsidRPr="005A00AC">
        <w:rPr>
          <w:rFonts w:eastAsia="Calibri"/>
          <w:color w:val="000000"/>
          <w:sz w:val="28"/>
          <w:szCs w:val="28"/>
          <w:lang w:eastAsia="en-US"/>
        </w:rPr>
        <w:t>;</w:t>
      </w:r>
    </w:p>
    <w:p w:rsidR="005A00AC" w:rsidRPr="005A00AC" w:rsidRDefault="005A00AC" w:rsidP="005A00AC">
      <w:pPr>
        <w:pStyle w:val="a3"/>
        <w:ind w:firstLine="851"/>
        <w:jc w:val="both"/>
        <w:rPr>
          <w:sz w:val="28"/>
          <w:szCs w:val="28"/>
          <w:lang w:val="ru-RU"/>
        </w:rPr>
      </w:pPr>
      <w:r w:rsidRPr="005A00AC">
        <w:rPr>
          <w:rFonts w:eastAsia="Calibri"/>
          <w:color w:val="000000"/>
          <w:sz w:val="28"/>
          <w:szCs w:val="28"/>
          <w:lang w:eastAsia="en-US"/>
        </w:rPr>
        <w:t xml:space="preserve">- кількість справ, пов'язаних з надходженням коштів до державного бюджету та державних позабюджетних фондів, розгляд яких закінчено – </w:t>
      </w:r>
      <w:r>
        <w:rPr>
          <w:rFonts w:eastAsia="Calibri"/>
          <w:color w:val="000000"/>
          <w:sz w:val="28"/>
          <w:szCs w:val="28"/>
          <w:lang w:eastAsia="en-US"/>
        </w:rPr>
        <w:t>10</w:t>
      </w:r>
      <w:r w:rsidRPr="005A00AC">
        <w:rPr>
          <w:rFonts w:eastAsia="Calibri"/>
          <w:color w:val="000000"/>
          <w:sz w:val="28"/>
          <w:szCs w:val="28"/>
          <w:lang w:eastAsia="en-US"/>
        </w:rPr>
        <w:t>, з них:</w:t>
      </w:r>
    </w:p>
    <w:p w:rsidR="005A00AC" w:rsidRPr="005A00AC" w:rsidRDefault="005A00AC" w:rsidP="005A00AC">
      <w:pPr>
        <w:pStyle w:val="a3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A00AC">
        <w:rPr>
          <w:rFonts w:eastAsia="Calibri"/>
          <w:color w:val="000000"/>
          <w:sz w:val="28"/>
          <w:szCs w:val="28"/>
          <w:lang w:eastAsia="en-US"/>
        </w:rPr>
        <w:t xml:space="preserve"> - з прийняттям рішення (ст. 82 ГПК) – </w:t>
      </w:r>
      <w:r>
        <w:rPr>
          <w:rFonts w:eastAsia="Calibri"/>
          <w:color w:val="000000"/>
          <w:sz w:val="28"/>
          <w:szCs w:val="28"/>
          <w:lang w:eastAsia="en-US"/>
        </w:rPr>
        <w:t>8</w:t>
      </w:r>
      <w:r w:rsidRPr="005A00AC">
        <w:rPr>
          <w:rFonts w:eastAsia="Calibri"/>
          <w:color w:val="000000"/>
          <w:sz w:val="28"/>
          <w:szCs w:val="28"/>
          <w:lang w:eastAsia="en-US"/>
        </w:rPr>
        <w:t>;</w:t>
      </w:r>
    </w:p>
    <w:p w:rsidR="005A00AC" w:rsidRPr="005A00AC" w:rsidRDefault="005A00AC" w:rsidP="005A00AC">
      <w:pPr>
        <w:pStyle w:val="a3"/>
        <w:ind w:firstLine="851"/>
        <w:jc w:val="both"/>
        <w:rPr>
          <w:sz w:val="28"/>
          <w:szCs w:val="28"/>
          <w:lang w:val="ru-RU"/>
        </w:rPr>
      </w:pPr>
      <w:r w:rsidRPr="005A00AC">
        <w:rPr>
          <w:rFonts w:eastAsia="Calibri"/>
          <w:color w:val="000000"/>
          <w:sz w:val="28"/>
          <w:szCs w:val="28"/>
          <w:lang w:eastAsia="en-US"/>
        </w:rPr>
        <w:t xml:space="preserve"> - провадження у справі припинено (ст. 80 ГПК) – </w:t>
      </w:r>
      <w:r>
        <w:rPr>
          <w:rFonts w:eastAsia="Calibri"/>
          <w:color w:val="000000"/>
          <w:sz w:val="28"/>
          <w:szCs w:val="28"/>
          <w:lang w:eastAsia="en-US"/>
        </w:rPr>
        <w:t>2</w:t>
      </w:r>
      <w:r w:rsidRPr="005A00AC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5A00AC" w:rsidRPr="005A00AC" w:rsidRDefault="005A00AC" w:rsidP="005A00AC">
      <w:pPr>
        <w:pStyle w:val="a3"/>
        <w:ind w:firstLine="851"/>
        <w:jc w:val="both"/>
        <w:rPr>
          <w:sz w:val="28"/>
          <w:szCs w:val="28"/>
        </w:rPr>
      </w:pPr>
      <w:r w:rsidRPr="005A00AC">
        <w:rPr>
          <w:rFonts w:eastAsia="Calibri"/>
          <w:color w:val="000000"/>
          <w:sz w:val="28"/>
          <w:szCs w:val="28"/>
          <w:lang w:eastAsia="en-US"/>
        </w:rPr>
        <w:t xml:space="preserve">Сума коштів, присуджених до стягнення в державний бюджет та державні позабюджетні фонди становить </w:t>
      </w:r>
      <w:r>
        <w:rPr>
          <w:rFonts w:eastAsia="Calibri"/>
          <w:color w:val="000000"/>
          <w:sz w:val="28"/>
          <w:szCs w:val="28"/>
          <w:lang w:eastAsia="en-US"/>
        </w:rPr>
        <w:t>385 831</w:t>
      </w:r>
      <w:r w:rsidRPr="005A00AC">
        <w:rPr>
          <w:rFonts w:eastAsia="Calibri"/>
          <w:color w:val="000000"/>
          <w:sz w:val="28"/>
          <w:szCs w:val="28"/>
          <w:lang w:eastAsia="en-US"/>
        </w:rPr>
        <w:t xml:space="preserve"> грн.</w:t>
      </w:r>
      <w:r>
        <w:rPr>
          <w:rFonts w:eastAsia="Calibri"/>
          <w:color w:val="000000"/>
          <w:sz w:val="28"/>
          <w:szCs w:val="28"/>
          <w:lang w:eastAsia="en-US"/>
        </w:rPr>
        <w:t>, з них 23 610 грн. санкцій.</w:t>
      </w:r>
    </w:p>
    <w:p w:rsidR="005A00AC" w:rsidRPr="005A00AC" w:rsidRDefault="005A00AC">
      <w:pPr>
        <w:rPr>
          <w:rFonts w:ascii="Times New Roman" w:hAnsi="Times New Roman" w:cs="Times New Roman"/>
          <w:sz w:val="28"/>
          <w:szCs w:val="28"/>
        </w:rPr>
      </w:pPr>
    </w:p>
    <w:sectPr w:rsidR="005A00AC" w:rsidRPr="005A00AC" w:rsidSect="00D703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00AC"/>
    <w:rsid w:val="005A00AC"/>
    <w:rsid w:val="00D7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A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242</Characters>
  <Application>Microsoft Office Word</Application>
  <DocSecurity>0</DocSecurity>
  <Lines>2</Lines>
  <Paragraphs>1</Paragraphs>
  <ScaleCrop>false</ScaleCrop>
  <Company>Grizli777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agapov</dc:creator>
  <cp:lastModifiedBy>agapov</cp:lastModifiedBy>
  <cp:revision>1</cp:revision>
  <dcterms:created xsi:type="dcterms:W3CDTF">2017-11-14T14:03:00Z</dcterms:created>
  <dcterms:modified xsi:type="dcterms:W3CDTF">2017-11-14T14:10:00Z</dcterms:modified>
</cp:coreProperties>
</file>